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9BF65" w14:textId="17B89EDE" w:rsidR="007F3EC2" w:rsidRPr="006E46AB" w:rsidRDefault="007F3EC2" w:rsidP="007F3EC2">
      <w:pPr>
        <w:pStyle w:val="NoSpacing"/>
        <w:jc w:val="center"/>
        <w:rPr>
          <w:rFonts w:ascii="Arial" w:hAnsi="Arial" w:cs="Arial"/>
          <w:b/>
          <w:bCs/>
          <w:sz w:val="36"/>
          <w:szCs w:val="36"/>
        </w:rPr>
      </w:pPr>
      <w:r w:rsidRPr="006E46AB">
        <w:rPr>
          <w:rFonts w:ascii="Arial" w:hAnsi="Arial" w:cs="Arial"/>
          <w:b/>
          <w:bCs/>
          <w:sz w:val="36"/>
          <w:szCs w:val="36"/>
        </w:rPr>
        <w:t>PUBLIC NOTICE</w:t>
      </w:r>
    </w:p>
    <w:p w14:paraId="624A9E92" w14:textId="77777777" w:rsidR="004B3E3D" w:rsidRDefault="007F3EC2" w:rsidP="007F3EC2">
      <w:pPr>
        <w:pStyle w:val="NoSpacing"/>
        <w:jc w:val="center"/>
        <w:rPr>
          <w:rFonts w:ascii="Arial" w:hAnsi="Arial" w:cs="Arial"/>
          <w:b/>
          <w:bCs/>
          <w:sz w:val="20"/>
          <w:szCs w:val="20"/>
        </w:rPr>
      </w:pPr>
      <w:r w:rsidRPr="007F3EC2">
        <w:rPr>
          <w:rFonts w:ascii="Arial" w:hAnsi="Arial" w:cs="Arial"/>
          <w:b/>
          <w:bCs/>
          <w:sz w:val="20"/>
          <w:szCs w:val="20"/>
        </w:rPr>
        <w:t>Proposed Disadvantaged Business Enterprise (DBE) Goal</w:t>
      </w:r>
      <w:r w:rsidR="004B3E3D" w:rsidRPr="004B3E3D">
        <w:rPr>
          <w:rFonts w:ascii="Arial" w:hAnsi="Arial" w:cs="Arial"/>
          <w:b/>
          <w:bCs/>
          <w:sz w:val="20"/>
          <w:szCs w:val="20"/>
        </w:rPr>
        <w:t xml:space="preserve"> </w:t>
      </w:r>
    </w:p>
    <w:p w14:paraId="3653A2C7" w14:textId="070B9472" w:rsidR="007F3EC2" w:rsidRDefault="004B3E3D" w:rsidP="007F3EC2">
      <w:pPr>
        <w:pStyle w:val="NoSpacing"/>
        <w:jc w:val="center"/>
        <w:rPr>
          <w:rFonts w:ascii="Arial" w:hAnsi="Arial" w:cs="Arial"/>
          <w:b/>
          <w:bCs/>
          <w:sz w:val="20"/>
          <w:szCs w:val="20"/>
        </w:rPr>
      </w:pPr>
      <w:r w:rsidRPr="007F3EC2">
        <w:rPr>
          <w:rFonts w:ascii="Arial" w:hAnsi="Arial" w:cs="Arial"/>
          <w:b/>
          <w:bCs/>
          <w:sz w:val="20"/>
          <w:szCs w:val="20"/>
        </w:rPr>
        <w:t>Fiscal Year FY-2026 to FY-2028</w:t>
      </w:r>
    </w:p>
    <w:p w14:paraId="49A37B0A" w14:textId="77777777" w:rsidR="004B3E3D" w:rsidRPr="007F3EC2" w:rsidRDefault="004B3E3D" w:rsidP="007F3EC2">
      <w:pPr>
        <w:pStyle w:val="NoSpacing"/>
        <w:jc w:val="center"/>
        <w:rPr>
          <w:rFonts w:ascii="Arial" w:hAnsi="Arial" w:cs="Arial"/>
          <w:b/>
          <w:bCs/>
          <w:sz w:val="20"/>
          <w:szCs w:val="20"/>
        </w:rPr>
      </w:pPr>
    </w:p>
    <w:p w14:paraId="01E639EE" w14:textId="77777777" w:rsidR="007F3EC2" w:rsidRPr="007F3EC2" w:rsidRDefault="007F3EC2" w:rsidP="007F3EC2">
      <w:pPr>
        <w:pStyle w:val="NoSpacing"/>
        <w:rPr>
          <w:rFonts w:ascii="Arial" w:hAnsi="Arial" w:cs="Arial"/>
          <w:sz w:val="20"/>
          <w:szCs w:val="20"/>
        </w:rPr>
      </w:pPr>
    </w:p>
    <w:p w14:paraId="46363DA7" w14:textId="3351893E" w:rsidR="007F3EC2" w:rsidRPr="007F3EC2" w:rsidRDefault="007F3EC2" w:rsidP="007F3EC2">
      <w:pPr>
        <w:pStyle w:val="NoSpacing"/>
        <w:rPr>
          <w:rFonts w:ascii="Arial" w:hAnsi="Arial" w:cs="Arial"/>
          <w:sz w:val="20"/>
          <w:szCs w:val="20"/>
        </w:rPr>
      </w:pPr>
      <w:r w:rsidRPr="007F3EC2">
        <w:rPr>
          <w:rFonts w:ascii="Arial" w:hAnsi="Arial" w:cs="Arial"/>
          <w:sz w:val="20"/>
          <w:szCs w:val="20"/>
        </w:rPr>
        <w:t>Notice is hereby given that the Transit Management of Mobile d/b/a The Wave Transit System / City of Mobile h</w:t>
      </w:r>
      <w:r w:rsidR="00BA52C3">
        <w:rPr>
          <w:rFonts w:ascii="Arial" w:hAnsi="Arial" w:cs="Arial"/>
          <w:sz w:val="20"/>
          <w:szCs w:val="20"/>
        </w:rPr>
        <w:t>as</w:t>
      </w:r>
      <w:r w:rsidRPr="007F3EC2">
        <w:rPr>
          <w:rFonts w:ascii="Arial" w:hAnsi="Arial" w:cs="Arial"/>
          <w:sz w:val="20"/>
          <w:szCs w:val="20"/>
        </w:rPr>
        <w:t xml:space="preserve"> established their proposed (FY) 2026-2028 Disadvantaged Business Enterprise (DBE) program goal for the Federal Transit Administration (FTA) assisted contracting opportunities of </w:t>
      </w:r>
      <w:r w:rsidRPr="00007A62">
        <w:rPr>
          <w:rFonts w:ascii="Arial" w:hAnsi="Arial" w:cs="Arial"/>
          <w:b/>
          <w:bCs/>
          <w:sz w:val="20"/>
          <w:szCs w:val="20"/>
        </w:rPr>
        <w:t>3.6%</w:t>
      </w:r>
      <w:r w:rsidRPr="007F3EC2">
        <w:rPr>
          <w:rFonts w:ascii="Arial" w:hAnsi="Arial" w:cs="Arial"/>
          <w:sz w:val="20"/>
          <w:szCs w:val="20"/>
        </w:rPr>
        <w:t>. In conformance with implementing regulation 49 CFR Parts 23 and 26, the Transit Management of Mobile d/b/a The Wave Transit System / City of Mobile developed the goal based on federal regulations of the United States Department of Transportation (USDOT) for DBE participation.</w:t>
      </w:r>
    </w:p>
    <w:p w14:paraId="465FAAC9" w14:textId="77777777" w:rsidR="007F3EC2" w:rsidRPr="007F3EC2" w:rsidRDefault="007F3EC2" w:rsidP="007F3EC2">
      <w:pPr>
        <w:pStyle w:val="NoSpacing"/>
        <w:rPr>
          <w:rFonts w:ascii="Arial" w:hAnsi="Arial" w:cs="Arial"/>
          <w:sz w:val="20"/>
          <w:szCs w:val="20"/>
        </w:rPr>
      </w:pPr>
    </w:p>
    <w:p w14:paraId="654F99B9" w14:textId="287E753E" w:rsidR="00905B41" w:rsidRPr="007F3EC2" w:rsidRDefault="007F3EC2" w:rsidP="007F3EC2">
      <w:pPr>
        <w:rPr>
          <w:rFonts w:ascii="Arial" w:hAnsi="Arial" w:cs="Arial"/>
          <w:sz w:val="20"/>
          <w:szCs w:val="20"/>
        </w:rPr>
      </w:pPr>
      <w:r w:rsidRPr="007F3EC2">
        <w:rPr>
          <w:rFonts w:ascii="Arial" w:hAnsi="Arial" w:cs="Arial"/>
          <w:sz w:val="20"/>
          <w:szCs w:val="20"/>
        </w:rPr>
        <w:t>Information was gathered on Certified DBEs from the ALUCP website and the United States Census Bureau website</w:t>
      </w:r>
      <w:r w:rsidR="00BA52C3">
        <w:rPr>
          <w:rFonts w:ascii="Arial" w:hAnsi="Arial" w:cs="Arial"/>
          <w:sz w:val="20"/>
          <w:szCs w:val="20"/>
        </w:rPr>
        <w:t>.</w:t>
      </w:r>
    </w:p>
    <w:p w14:paraId="4D0DB67F" w14:textId="77777777" w:rsidR="007F3EC2" w:rsidRPr="007F3EC2" w:rsidRDefault="007F3EC2" w:rsidP="007F3EC2">
      <w:pPr>
        <w:rPr>
          <w:rFonts w:ascii="Arial" w:hAnsi="Arial" w:cs="Arial"/>
          <w:sz w:val="20"/>
          <w:szCs w:val="20"/>
        </w:rPr>
      </w:pPr>
      <w:r w:rsidRPr="007F3EC2">
        <w:rPr>
          <w:rFonts w:ascii="Arial" w:hAnsi="Arial" w:cs="Arial"/>
          <w:sz w:val="20"/>
          <w:szCs w:val="20"/>
        </w:rPr>
        <w:t>The goal was derived by identifying all contracting opportunities The Wave Transit System expects to award over the next three (3) years.</w:t>
      </w:r>
    </w:p>
    <w:p w14:paraId="221EF197" w14:textId="4306B0B1" w:rsidR="007F3EC2" w:rsidRPr="007F3EC2" w:rsidRDefault="004B3E3D" w:rsidP="007F3EC2">
      <w:pPr>
        <w:rPr>
          <w:rFonts w:ascii="Arial" w:hAnsi="Arial" w:cs="Arial"/>
          <w:sz w:val="20"/>
          <w:szCs w:val="20"/>
        </w:rPr>
      </w:pPr>
      <w:r>
        <w:rPr>
          <w:rFonts w:ascii="Arial" w:hAnsi="Arial" w:cs="Arial"/>
          <w:sz w:val="20"/>
          <w:szCs w:val="20"/>
        </w:rPr>
        <w:t>First</w:t>
      </w:r>
      <w:r w:rsidR="007F3EC2" w:rsidRPr="007F3EC2">
        <w:rPr>
          <w:rFonts w:ascii="Arial" w:hAnsi="Arial" w:cs="Arial"/>
          <w:sz w:val="20"/>
          <w:szCs w:val="20"/>
        </w:rPr>
        <w:t xml:space="preserve">, we developed a base figure by identifying the number of DBEs in the appropriate NAICS Code categories and dividing that number by all businesses in the NAICS Code categories. The Wave Transit System identified </w:t>
      </w:r>
      <w:r w:rsidR="00BA52C3">
        <w:rPr>
          <w:rFonts w:ascii="Arial" w:hAnsi="Arial" w:cs="Arial"/>
          <w:sz w:val="20"/>
          <w:szCs w:val="20"/>
        </w:rPr>
        <w:t>twenty-four</w:t>
      </w:r>
      <w:r w:rsidR="007F3EC2" w:rsidRPr="007F3EC2">
        <w:rPr>
          <w:rFonts w:ascii="Arial" w:hAnsi="Arial" w:cs="Arial"/>
          <w:sz w:val="20"/>
          <w:szCs w:val="20"/>
        </w:rPr>
        <w:t xml:space="preserve"> (24) DBE firms out of five hundred </w:t>
      </w:r>
      <w:r w:rsidR="006E46AB" w:rsidRPr="007F3EC2">
        <w:rPr>
          <w:rFonts w:ascii="Arial" w:hAnsi="Arial" w:cs="Arial"/>
          <w:sz w:val="20"/>
          <w:szCs w:val="20"/>
        </w:rPr>
        <w:t>fifty</w:t>
      </w:r>
      <w:r w:rsidR="006E46AB">
        <w:rPr>
          <w:rFonts w:ascii="Arial" w:hAnsi="Arial" w:cs="Arial"/>
          <w:sz w:val="20"/>
          <w:szCs w:val="20"/>
        </w:rPr>
        <w:t>-seven</w:t>
      </w:r>
      <w:r w:rsidR="007F3EC2" w:rsidRPr="007F3EC2">
        <w:rPr>
          <w:rFonts w:ascii="Arial" w:hAnsi="Arial" w:cs="Arial"/>
          <w:sz w:val="20"/>
          <w:szCs w:val="20"/>
        </w:rPr>
        <w:t xml:space="preserve"> (557) firms, for a base goal of 4.31%.</w:t>
      </w:r>
    </w:p>
    <w:p w14:paraId="18270453" w14:textId="77777777" w:rsidR="007F3EC2" w:rsidRPr="007F3EC2" w:rsidRDefault="007F3EC2" w:rsidP="007F3EC2">
      <w:pPr>
        <w:rPr>
          <w:rFonts w:ascii="Arial" w:hAnsi="Arial" w:cs="Arial"/>
          <w:sz w:val="20"/>
          <w:szCs w:val="20"/>
        </w:rPr>
      </w:pPr>
      <w:r w:rsidRPr="007F3EC2">
        <w:rPr>
          <w:rFonts w:ascii="Arial" w:hAnsi="Arial" w:cs="Arial"/>
          <w:sz w:val="20"/>
          <w:szCs w:val="20"/>
        </w:rPr>
        <w:t>Next, we determined the weight of each type of contracting opportunity that will be performed by the type of services for each NAICS Code.</w:t>
      </w:r>
    </w:p>
    <w:p w14:paraId="2BDDAF28" w14:textId="32C208CD" w:rsidR="007F3EC2" w:rsidRPr="007F3EC2" w:rsidRDefault="007F3EC2" w:rsidP="007F3EC2">
      <w:pPr>
        <w:rPr>
          <w:rFonts w:ascii="Arial" w:hAnsi="Arial" w:cs="Arial"/>
          <w:sz w:val="20"/>
          <w:szCs w:val="20"/>
        </w:rPr>
      </w:pPr>
      <w:r w:rsidRPr="007F3EC2">
        <w:rPr>
          <w:rFonts w:ascii="Arial" w:hAnsi="Arial" w:cs="Arial"/>
          <w:sz w:val="20"/>
          <w:szCs w:val="20"/>
        </w:rPr>
        <w:t>Then, we determined the relative availability of DBEs to perform the type of services by NAICS Code.</w:t>
      </w:r>
    </w:p>
    <w:p w14:paraId="7295648D" w14:textId="23E059C0" w:rsidR="007F3EC2" w:rsidRPr="007F3EC2" w:rsidRDefault="007F3EC2" w:rsidP="007F3EC2">
      <w:pPr>
        <w:rPr>
          <w:rFonts w:ascii="Arial" w:hAnsi="Arial" w:cs="Arial"/>
          <w:sz w:val="20"/>
          <w:szCs w:val="20"/>
        </w:rPr>
      </w:pPr>
      <w:r w:rsidRPr="007F3EC2">
        <w:rPr>
          <w:rFonts w:ascii="Arial" w:hAnsi="Arial" w:cs="Arial"/>
          <w:sz w:val="20"/>
          <w:szCs w:val="20"/>
        </w:rPr>
        <w:t xml:space="preserve">Finally, we used the formula provided by the FTA to conclude that our base figure is </w:t>
      </w:r>
      <w:r w:rsidRPr="005904F1">
        <w:rPr>
          <w:rFonts w:ascii="Arial" w:hAnsi="Arial" w:cs="Arial"/>
          <w:b/>
          <w:bCs/>
          <w:sz w:val="20"/>
          <w:szCs w:val="20"/>
        </w:rPr>
        <w:t>3.6%</w:t>
      </w:r>
      <w:r w:rsidR="005904F1" w:rsidRPr="005904F1">
        <w:rPr>
          <w:rFonts w:ascii="Arial" w:hAnsi="Arial" w:cs="Arial"/>
          <w:b/>
          <w:bCs/>
          <w:sz w:val="20"/>
          <w:szCs w:val="20"/>
        </w:rPr>
        <w:t>.</w:t>
      </w:r>
    </w:p>
    <w:p w14:paraId="719F34E6" w14:textId="77777777" w:rsidR="007F3EC2" w:rsidRDefault="007F3EC2" w:rsidP="007F3EC2">
      <w:pPr>
        <w:pStyle w:val="NoSpacing"/>
        <w:rPr>
          <w:rFonts w:ascii="Arial" w:hAnsi="Arial" w:cs="Arial"/>
          <w:sz w:val="20"/>
          <w:szCs w:val="20"/>
        </w:rPr>
      </w:pPr>
    </w:p>
    <w:p w14:paraId="720D5409" w14:textId="04EF0A27" w:rsidR="007F3EC2" w:rsidRPr="00D0449B" w:rsidRDefault="007F3EC2" w:rsidP="007F3EC2">
      <w:pPr>
        <w:rPr>
          <w:rFonts w:ascii="Arial" w:hAnsi="Arial" w:cs="Arial"/>
          <w:sz w:val="20"/>
          <w:szCs w:val="20"/>
        </w:rPr>
      </w:pPr>
      <w:r w:rsidRPr="00D0449B">
        <w:rPr>
          <w:rFonts w:ascii="Arial" w:hAnsi="Arial" w:cs="Arial"/>
          <w:sz w:val="20"/>
          <w:szCs w:val="20"/>
        </w:rPr>
        <w:t xml:space="preserve">The methodology used to develop this goal is available for public inspection from </w:t>
      </w:r>
      <w:r w:rsidRPr="00D0449B">
        <w:rPr>
          <w:rFonts w:ascii="Arial" w:hAnsi="Arial" w:cs="Arial"/>
          <w:b/>
          <w:bCs/>
          <w:sz w:val="20"/>
          <w:szCs w:val="20"/>
        </w:rPr>
        <w:t xml:space="preserve">8:00 a.m. to </w:t>
      </w:r>
      <w:r w:rsidR="00BA52C3">
        <w:rPr>
          <w:rFonts w:ascii="Arial" w:hAnsi="Arial" w:cs="Arial"/>
          <w:b/>
          <w:bCs/>
          <w:sz w:val="20"/>
          <w:szCs w:val="20"/>
        </w:rPr>
        <w:t>3</w:t>
      </w:r>
      <w:r w:rsidRPr="00D0449B">
        <w:rPr>
          <w:rFonts w:ascii="Arial" w:hAnsi="Arial" w:cs="Arial"/>
          <w:b/>
          <w:bCs/>
          <w:sz w:val="20"/>
          <w:szCs w:val="20"/>
        </w:rPr>
        <w:t>:30 p.m., Monday through Friday</w:t>
      </w:r>
      <w:r w:rsidRPr="00D0449B">
        <w:rPr>
          <w:rFonts w:ascii="Arial" w:hAnsi="Arial" w:cs="Arial"/>
          <w:sz w:val="20"/>
          <w:szCs w:val="20"/>
        </w:rPr>
        <w:t>, at the office listed below, for 30 days following the date of this notice:</w:t>
      </w:r>
    </w:p>
    <w:p w14:paraId="01C8A24A" w14:textId="2DAEA019" w:rsidR="00BA52C3" w:rsidRPr="004B3E3D" w:rsidRDefault="007F3EC2" w:rsidP="00BA52C3">
      <w:pPr>
        <w:pStyle w:val="NoSpacing"/>
        <w:ind w:left="720"/>
        <w:rPr>
          <w:sz w:val="18"/>
          <w:szCs w:val="18"/>
        </w:rPr>
      </w:pPr>
      <w:r w:rsidRPr="004B3E3D">
        <w:rPr>
          <w:b/>
          <w:bCs/>
          <w:sz w:val="18"/>
          <w:szCs w:val="18"/>
        </w:rPr>
        <w:t>The Wave Transit System</w:t>
      </w:r>
      <w:r w:rsidRPr="004B3E3D">
        <w:rPr>
          <w:sz w:val="18"/>
          <w:szCs w:val="18"/>
        </w:rPr>
        <w:br/>
        <w:t>Attn: James Rich, DBE Liaison Officer</w:t>
      </w:r>
      <w:r w:rsidRPr="004B3E3D">
        <w:rPr>
          <w:sz w:val="18"/>
          <w:szCs w:val="18"/>
        </w:rPr>
        <w:br/>
        <w:t>1224 W. I-65 Service Road South</w:t>
      </w:r>
      <w:r w:rsidRPr="004B3E3D">
        <w:rPr>
          <w:sz w:val="18"/>
          <w:szCs w:val="18"/>
        </w:rPr>
        <w:br/>
        <w:t>Mobile, AL 36609</w:t>
      </w:r>
      <w:r w:rsidRPr="004B3E3D">
        <w:rPr>
          <w:sz w:val="18"/>
          <w:szCs w:val="18"/>
        </w:rPr>
        <w:br/>
        <w:t>Phone: (251) 652-2180</w:t>
      </w:r>
      <w:r w:rsidRPr="004B3E3D">
        <w:rPr>
          <w:sz w:val="18"/>
          <w:szCs w:val="18"/>
        </w:rPr>
        <w:br/>
        <w:t xml:space="preserve">Email: </w:t>
      </w:r>
      <w:hyperlink r:id="rId4" w:history="1">
        <w:r w:rsidR="00BA52C3" w:rsidRPr="004B3E3D">
          <w:rPr>
            <w:rStyle w:val="Hyperlink"/>
            <w:sz w:val="18"/>
            <w:szCs w:val="18"/>
          </w:rPr>
          <w:t>jrich@thewavetransit.com</w:t>
        </w:r>
      </w:hyperlink>
    </w:p>
    <w:p w14:paraId="69559B3A" w14:textId="5C53E8E0" w:rsidR="00BA52C3" w:rsidRPr="004B3E3D" w:rsidRDefault="00BA52C3" w:rsidP="00BA52C3">
      <w:pPr>
        <w:pStyle w:val="NoSpacing"/>
        <w:ind w:firstLine="720"/>
        <w:rPr>
          <w:sz w:val="18"/>
          <w:szCs w:val="18"/>
        </w:rPr>
      </w:pPr>
      <w:r w:rsidRPr="004B3E3D">
        <w:rPr>
          <w:sz w:val="18"/>
          <w:szCs w:val="18"/>
        </w:rPr>
        <w:t xml:space="preserve">Website: </w:t>
      </w:r>
      <w:hyperlink r:id="rId5" w:history="1">
        <w:r w:rsidRPr="004B3E3D">
          <w:rPr>
            <w:rStyle w:val="Hyperlink"/>
            <w:sz w:val="18"/>
            <w:szCs w:val="18"/>
          </w:rPr>
          <w:t>www.thewavetransit.com</w:t>
        </w:r>
      </w:hyperlink>
    </w:p>
    <w:p w14:paraId="124A3129" w14:textId="77777777" w:rsidR="00BA52C3" w:rsidRPr="00BA52C3" w:rsidRDefault="00BA52C3" w:rsidP="00BA52C3">
      <w:pPr>
        <w:pStyle w:val="NoSpacing"/>
        <w:rPr>
          <w:sz w:val="20"/>
          <w:szCs w:val="20"/>
        </w:rPr>
      </w:pPr>
    </w:p>
    <w:p w14:paraId="1BFB6B43" w14:textId="77777777" w:rsidR="007F3EC2" w:rsidRPr="00D0449B" w:rsidRDefault="007F3EC2" w:rsidP="007F3EC2">
      <w:pPr>
        <w:rPr>
          <w:rFonts w:ascii="Arial" w:hAnsi="Arial" w:cs="Arial"/>
          <w:sz w:val="20"/>
          <w:szCs w:val="20"/>
        </w:rPr>
      </w:pPr>
      <w:r w:rsidRPr="00D0449B">
        <w:rPr>
          <w:rFonts w:ascii="Arial" w:hAnsi="Arial" w:cs="Arial"/>
          <w:sz w:val="20"/>
          <w:szCs w:val="20"/>
        </w:rPr>
        <w:t xml:space="preserve">The Wave Transit System will accept and consider public comments on the proposed goal for </w:t>
      </w:r>
      <w:r w:rsidRPr="00D0449B">
        <w:rPr>
          <w:rFonts w:ascii="Arial" w:hAnsi="Arial" w:cs="Arial"/>
          <w:b/>
          <w:bCs/>
          <w:sz w:val="20"/>
          <w:szCs w:val="20"/>
        </w:rPr>
        <w:t>45 days</w:t>
      </w:r>
      <w:r w:rsidRPr="00D0449B">
        <w:rPr>
          <w:rFonts w:ascii="Arial" w:hAnsi="Arial" w:cs="Arial"/>
          <w:sz w:val="20"/>
          <w:szCs w:val="20"/>
        </w:rPr>
        <w:t xml:space="preserve"> from the date of this notice. Comments may be submitted to the address above or to the:</w:t>
      </w:r>
    </w:p>
    <w:p w14:paraId="174EBD1D" w14:textId="77777777" w:rsidR="007F3EC2" w:rsidRPr="004B3E3D" w:rsidRDefault="007F3EC2" w:rsidP="00BA52C3">
      <w:pPr>
        <w:ind w:left="720"/>
        <w:rPr>
          <w:rFonts w:ascii="Arial" w:hAnsi="Arial" w:cs="Arial"/>
          <w:sz w:val="18"/>
          <w:szCs w:val="18"/>
        </w:rPr>
      </w:pPr>
      <w:r w:rsidRPr="004B3E3D">
        <w:rPr>
          <w:rFonts w:ascii="Arial" w:hAnsi="Arial" w:cs="Arial"/>
          <w:b/>
          <w:bCs/>
          <w:sz w:val="18"/>
          <w:szCs w:val="18"/>
        </w:rPr>
        <w:t>Federal Transit Administration</w:t>
      </w:r>
      <w:r w:rsidRPr="00D0449B">
        <w:rPr>
          <w:rFonts w:ascii="Arial" w:hAnsi="Arial" w:cs="Arial"/>
          <w:sz w:val="20"/>
          <w:szCs w:val="20"/>
        </w:rPr>
        <w:br/>
      </w:r>
      <w:r w:rsidRPr="004B3E3D">
        <w:rPr>
          <w:rFonts w:ascii="Arial" w:hAnsi="Arial" w:cs="Arial"/>
          <w:sz w:val="18"/>
          <w:szCs w:val="18"/>
        </w:rPr>
        <w:t>Office of Civil Rights</w:t>
      </w:r>
      <w:r w:rsidRPr="004B3E3D">
        <w:rPr>
          <w:rFonts w:ascii="Arial" w:hAnsi="Arial" w:cs="Arial"/>
          <w:sz w:val="18"/>
          <w:szCs w:val="18"/>
        </w:rPr>
        <w:br/>
        <w:t>Region IV</w:t>
      </w:r>
      <w:r w:rsidRPr="004B3E3D">
        <w:rPr>
          <w:rFonts w:ascii="Arial" w:hAnsi="Arial" w:cs="Arial"/>
          <w:sz w:val="18"/>
          <w:szCs w:val="18"/>
        </w:rPr>
        <w:br/>
        <w:t>230 Peachtree Street, NW, Suite 1400</w:t>
      </w:r>
      <w:r w:rsidRPr="004B3E3D">
        <w:rPr>
          <w:rFonts w:ascii="Arial" w:hAnsi="Arial" w:cs="Arial"/>
          <w:sz w:val="18"/>
          <w:szCs w:val="18"/>
        </w:rPr>
        <w:br/>
        <w:t>Atlanta, GA 30303</w:t>
      </w:r>
    </w:p>
    <w:p w14:paraId="42B9B7DC" w14:textId="77777777" w:rsidR="007F3EC2" w:rsidRPr="00D0449B" w:rsidRDefault="007F3EC2" w:rsidP="007F3EC2">
      <w:pPr>
        <w:rPr>
          <w:rFonts w:ascii="Arial" w:hAnsi="Arial" w:cs="Arial"/>
          <w:sz w:val="20"/>
          <w:szCs w:val="20"/>
        </w:rPr>
      </w:pPr>
      <w:r w:rsidRPr="00D0449B">
        <w:rPr>
          <w:rFonts w:ascii="Arial" w:hAnsi="Arial" w:cs="Arial"/>
          <w:sz w:val="20"/>
          <w:szCs w:val="20"/>
        </w:rPr>
        <w:t>This announcement is part of The Wave’s ongoing effort to ensure nondiscrimination in the award and administration of DOT-assisted contracts, and to provide equal opportunity for all businesses, including minority- and women-owned enterprises.</w:t>
      </w:r>
    </w:p>
    <w:sectPr w:rsidR="007F3EC2" w:rsidRPr="00D04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EC2"/>
    <w:rsid w:val="00007A62"/>
    <w:rsid w:val="00204093"/>
    <w:rsid w:val="00204435"/>
    <w:rsid w:val="004B3E3D"/>
    <w:rsid w:val="005904F1"/>
    <w:rsid w:val="006E46AB"/>
    <w:rsid w:val="00731153"/>
    <w:rsid w:val="007F3EC2"/>
    <w:rsid w:val="00905B41"/>
    <w:rsid w:val="00BA52C3"/>
    <w:rsid w:val="00CA2367"/>
    <w:rsid w:val="00CE319C"/>
    <w:rsid w:val="00E00E62"/>
    <w:rsid w:val="00E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2E69"/>
  <w15:chartTrackingRefBased/>
  <w15:docId w15:val="{86A746AC-BF9D-472B-B097-35E5402D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EC2"/>
  </w:style>
  <w:style w:type="paragraph" w:styleId="Heading1">
    <w:name w:val="heading 1"/>
    <w:basedOn w:val="Normal"/>
    <w:next w:val="Normal"/>
    <w:link w:val="Heading1Char"/>
    <w:uiPriority w:val="9"/>
    <w:qFormat/>
    <w:rsid w:val="007F3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EC2"/>
    <w:rPr>
      <w:rFonts w:eastAsiaTheme="majorEastAsia" w:cstheme="majorBidi"/>
      <w:color w:val="272727" w:themeColor="text1" w:themeTint="D8"/>
    </w:rPr>
  </w:style>
  <w:style w:type="paragraph" w:styleId="Title">
    <w:name w:val="Title"/>
    <w:basedOn w:val="Normal"/>
    <w:next w:val="Normal"/>
    <w:link w:val="TitleChar"/>
    <w:uiPriority w:val="10"/>
    <w:qFormat/>
    <w:rsid w:val="007F3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EC2"/>
    <w:pPr>
      <w:spacing w:before="160"/>
      <w:jc w:val="center"/>
    </w:pPr>
    <w:rPr>
      <w:i/>
      <w:iCs/>
      <w:color w:val="404040" w:themeColor="text1" w:themeTint="BF"/>
    </w:rPr>
  </w:style>
  <w:style w:type="character" w:customStyle="1" w:styleId="QuoteChar">
    <w:name w:val="Quote Char"/>
    <w:basedOn w:val="DefaultParagraphFont"/>
    <w:link w:val="Quote"/>
    <w:uiPriority w:val="29"/>
    <w:rsid w:val="007F3EC2"/>
    <w:rPr>
      <w:i/>
      <w:iCs/>
      <w:color w:val="404040" w:themeColor="text1" w:themeTint="BF"/>
    </w:rPr>
  </w:style>
  <w:style w:type="paragraph" w:styleId="ListParagraph">
    <w:name w:val="List Paragraph"/>
    <w:basedOn w:val="Normal"/>
    <w:uiPriority w:val="34"/>
    <w:qFormat/>
    <w:rsid w:val="007F3EC2"/>
    <w:pPr>
      <w:ind w:left="720"/>
      <w:contextualSpacing/>
    </w:pPr>
  </w:style>
  <w:style w:type="character" w:styleId="IntenseEmphasis">
    <w:name w:val="Intense Emphasis"/>
    <w:basedOn w:val="DefaultParagraphFont"/>
    <w:uiPriority w:val="21"/>
    <w:qFormat/>
    <w:rsid w:val="007F3EC2"/>
    <w:rPr>
      <w:i/>
      <w:iCs/>
      <w:color w:val="0F4761" w:themeColor="accent1" w:themeShade="BF"/>
    </w:rPr>
  </w:style>
  <w:style w:type="paragraph" w:styleId="IntenseQuote">
    <w:name w:val="Intense Quote"/>
    <w:basedOn w:val="Normal"/>
    <w:next w:val="Normal"/>
    <w:link w:val="IntenseQuoteChar"/>
    <w:uiPriority w:val="30"/>
    <w:qFormat/>
    <w:rsid w:val="007F3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EC2"/>
    <w:rPr>
      <w:i/>
      <w:iCs/>
      <w:color w:val="0F4761" w:themeColor="accent1" w:themeShade="BF"/>
    </w:rPr>
  </w:style>
  <w:style w:type="character" w:styleId="IntenseReference">
    <w:name w:val="Intense Reference"/>
    <w:basedOn w:val="DefaultParagraphFont"/>
    <w:uiPriority w:val="32"/>
    <w:qFormat/>
    <w:rsid w:val="007F3EC2"/>
    <w:rPr>
      <w:b/>
      <w:bCs/>
      <w:smallCaps/>
      <w:color w:val="0F4761" w:themeColor="accent1" w:themeShade="BF"/>
      <w:spacing w:val="5"/>
    </w:rPr>
  </w:style>
  <w:style w:type="paragraph" w:styleId="NoSpacing">
    <w:name w:val="No Spacing"/>
    <w:uiPriority w:val="1"/>
    <w:qFormat/>
    <w:rsid w:val="007F3EC2"/>
    <w:pPr>
      <w:spacing w:after="0" w:line="240" w:lineRule="auto"/>
    </w:pPr>
  </w:style>
  <w:style w:type="character" w:styleId="Hyperlink">
    <w:name w:val="Hyperlink"/>
    <w:basedOn w:val="DefaultParagraphFont"/>
    <w:uiPriority w:val="99"/>
    <w:unhideWhenUsed/>
    <w:rsid w:val="007F3EC2"/>
    <w:rPr>
      <w:color w:val="467886" w:themeColor="hyperlink"/>
      <w:u w:val="single"/>
    </w:rPr>
  </w:style>
  <w:style w:type="character" w:styleId="UnresolvedMention">
    <w:name w:val="Unresolved Mention"/>
    <w:basedOn w:val="DefaultParagraphFont"/>
    <w:uiPriority w:val="99"/>
    <w:semiHidden/>
    <w:unhideWhenUsed/>
    <w:rsid w:val="007F3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hewavetransit.com" TargetMode="External"/><Relationship Id="rId4" Type="http://schemas.openxmlformats.org/officeDocument/2006/relationships/hyperlink" Target="mailto:jrich@thewavetrans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Rich</dc:creator>
  <cp:keywords/>
  <dc:description/>
  <cp:lastModifiedBy>James Rich</cp:lastModifiedBy>
  <cp:revision>5</cp:revision>
  <dcterms:created xsi:type="dcterms:W3CDTF">2025-06-09T12:31:00Z</dcterms:created>
  <dcterms:modified xsi:type="dcterms:W3CDTF">2025-06-09T13:24:00Z</dcterms:modified>
</cp:coreProperties>
</file>